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EB6B" w14:textId="09874BCB" w:rsidR="009F07CC" w:rsidRDefault="009F07CC" w:rsidP="005F20FE">
      <w:pPr>
        <w:pStyle w:val="NoSpacing"/>
        <w:ind w:left="2160" w:firstLine="720"/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Истанбул </w:t>
      </w:r>
      <w:r w:rsidR="00415E7D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1-ви Мај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(3 ноќи)</w:t>
      </w:r>
    </w:p>
    <w:p w14:paraId="17384FEA" w14:textId="77777777" w:rsidR="009F07CC" w:rsidRDefault="009F07CC" w:rsidP="009F07CC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AB829" w14:textId="77777777" w:rsidR="007C1245" w:rsidRDefault="007C1245" w:rsidP="007C1245">
      <w:pPr>
        <w:pStyle w:val="NoSpacing"/>
        <w:rPr>
          <w:lang w:val="mk-MK"/>
        </w:rPr>
      </w:pPr>
      <w:r>
        <w:rPr>
          <w:b/>
          <w:bCs/>
          <w:lang w:val="mk-MK"/>
        </w:rPr>
        <w:t>Цена на аражманот:</w:t>
      </w:r>
      <w:r>
        <w:rPr>
          <w:lang w:val="mk-MK"/>
        </w:rPr>
        <w:t xml:space="preserve"> редовна цена </w:t>
      </w:r>
      <w:r>
        <w:rPr>
          <w:b/>
          <w:bCs/>
          <w:lang w:val="mk-MK"/>
        </w:rPr>
        <w:t>149</w:t>
      </w:r>
      <w:r>
        <w:rPr>
          <w:lang w:val="mk-MK"/>
        </w:rPr>
        <w:t xml:space="preserve"> евра / промо цена </w:t>
      </w:r>
      <w:r>
        <w:rPr>
          <w:b/>
          <w:bCs/>
          <w:lang w:val="mk-MK"/>
        </w:rPr>
        <w:t>129</w:t>
      </w:r>
      <w:r>
        <w:rPr>
          <w:lang w:val="mk-MK"/>
        </w:rPr>
        <w:t xml:space="preserve"> евра</w:t>
      </w:r>
    </w:p>
    <w:p w14:paraId="093F88E8" w14:textId="77777777" w:rsidR="00DB791D" w:rsidRDefault="00DB791D" w:rsidP="007C1245">
      <w:pPr>
        <w:pStyle w:val="NoSpacing"/>
        <w:rPr>
          <w:lang w:val="mk-MK"/>
        </w:rPr>
      </w:pPr>
    </w:p>
    <w:p w14:paraId="30681BC8" w14:textId="3F61E8AC" w:rsidR="00845E14" w:rsidRDefault="00845E14" w:rsidP="007C1245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  <w:r w:rsidRPr="00DB791D">
        <w:rPr>
          <w:rFonts w:ascii="Roboto" w:hAnsi="Roboto" w:cs="Times New Roman"/>
          <w:sz w:val="24"/>
          <w:szCs w:val="24"/>
          <w:lang w:val="mk-MK"/>
        </w:rPr>
        <w:t> Град на два континента, преку 20 милиони жители, историја, уметност, храна и многу приказни.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него. Градот отсекогаш бил, а и ден денес е истакнат центар на економијата, културата и трговијата, каде трговците, локалното население и туристите од сите различни делови на светот доаѓаат да го искусат егзотичното.  Многумина го нарекуваат и „Главниот град на светот“, други пак „Мостот помеѓу Европа и Азија“. Препознатлив по беспрекорната турска кујна, со уникатни рецепти како познатиот Искендер, сендвич со риба, баклава, ќунефе алва во боја и секако турски локум. Истанбул е град каде сите традиции се спојуваат во едно. Наполеон Бонапарта за Истанбул рекол: „Ако светот беше една држава, Истанбул ќе беше нејзиниот главен град”.</w:t>
      </w:r>
    </w:p>
    <w:p w14:paraId="27C0D9A5" w14:textId="77777777" w:rsidR="00DB791D" w:rsidRPr="00DB791D" w:rsidRDefault="00DB791D" w:rsidP="007C1245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</w:p>
    <w:p w14:paraId="42306EBC" w14:textId="77777777" w:rsidR="00613C26" w:rsidRDefault="00613C26" w:rsidP="00613C26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Хотелско сместување со 3* во населба Аксарај или Лалели</w:t>
      </w:r>
      <w:r>
        <w:rPr>
          <w:b/>
          <w:bCs/>
          <w:lang w:val="mk-MK"/>
        </w:rPr>
        <w:t xml:space="preserve"> (</w:t>
      </w:r>
      <w:r w:rsidRPr="006F5017">
        <w:rPr>
          <w:b/>
          <w:bCs/>
          <w:lang w:val="mk-MK"/>
        </w:rPr>
        <w:t>Патниците се известуваат за хотелот 2 дена пред поаѓање.</w:t>
      </w:r>
      <w:r>
        <w:rPr>
          <w:b/>
          <w:bCs/>
          <w:lang w:val="mk-MK"/>
        </w:rPr>
        <w:t>)</w:t>
      </w:r>
    </w:p>
    <w:p w14:paraId="3AEF3FAF" w14:textId="23ABD9B3" w:rsidR="00E3772A" w:rsidRPr="002F0C30" w:rsidRDefault="00E3772A" w:rsidP="00E3772A">
      <w:pPr>
        <w:rPr>
          <w:lang w:val="mk-MK"/>
        </w:rPr>
      </w:pPr>
      <w:r w:rsidRPr="002F0C30">
        <w:rPr>
          <w:lang w:val="mk-MK"/>
        </w:rPr>
        <w:t xml:space="preserve">Поаѓање: </w:t>
      </w:r>
      <w:r w:rsidR="000F57D3">
        <w:rPr>
          <w:lang w:val="mk-MK"/>
        </w:rPr>
        <w:t>30</w:t>
      </w:r>
      <w:r w:rsidRPr="002F0C30">
        <w:rPr>
          <w:lang w:val="mk-MK"/>
        </w:rPr>
        <w:t>.0</w:t>
      </w:r>
      <w:r w:rsidR="000F57D3">
        <w:rPr>
          <w:lang w:val="mk-MK"/>
        </w:rPr>
        <w:t>4</w:t>
      </w:r>
      <w:r w:rsidRPr="002F0C30">
        <w:rPr>
          <w:lang w:val="mk-MK"/>
        </w:rPr>
        <w:t>.2025</w:t>
      </w:r>
    </w:p>
    <w:p w14:paraId="076AE5A2" w14:textId="4B853EC1" w:rsidR="00E3772A" w:rsidRPr="000853C0" w:rsidRDefault="00E3772A" w:rsidP="00E3772A">
      <w:pPr>
        <w:rPr>
          <w:lang w:val="mk-MK"/>
        </w:rPr>
      </w:pPr>
      <w:r w:rsidRPr="002F0C30">
        <w:rPr>
          <w:lang w:val="mk-MK"/>
        </w:rPr>
        <w:t xml:space="preserve">Враќање: </w:t>
      </w:r>
      <w:r w:rsidR="00BA7CD7">
        <w:rPr>
          <w:lang w:val="mk-MK"/>
        </w:rPr>
        <w:t>04</w:t>
      </w:r>
      <w:r w:rsidRPr="002F0C30">
        <w:rPr>
          <w:lang w:val="mk-MK"/>
        </w:rPr>
        <w:t>.0</w:t>
      </w:r>
      <w:r w:rsidR="00BA7CD7">
        <w:rPr>
          <w:lang w:val="mk-MK"/>
        </w:rPr>
        <w:t>5</w:t>
      </w:r>
      <w:r w:rsidRPr="002F0C30">
        <w:rPr>
          <w:lang w:val="mk-MK"/>
        </w:rPr>
        <w:t>.2025</w:t>
      </w:r>
      <w:r w:rsidR="000853C0">
        <w:rPr>
          <w:lang w:val="mk-MK"/>
        </w:rPr>
        <w:t xml:space="preserve"> </w:t>
      </w:r>
      <w:r w:rsidR="000853C0" w:rsidRPr="000853C0">
        <w:rPr>
          <w:b/>
          <w:bCs/>
          <w:lang w:val="mk-MK"/>
        </w:rPr>
        <w:t>Пристигнување во Македонија после полноќ.</w:t>
      </w:r>
    </w:p>
    <w:p w14:paraId="4B83B622" w14:textId="77777777" w:rsidR="00613C26" w:rsidRDefault="00613C26" w:rsidP="00613C26">
      <w:pPr>
        <w:rPr>
          <w:b/>
          <w:bCs/>
          <w:lang w:val="mk-MK"/>
        </w:rPr>
      </w:pPr>
    </w:p>
    <w:p w14:paraId="324D626D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FC28A" w14:textId="09DF6BA2" w:rsidR="00C85261" w:rsidRPr="007C1245" w:rsidRDefault="00C85261" w:rsidP="009F07CC">
      <w:pPr>
        <w:pStyle w:val="NoSpacing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ФАКУЛТЕТИВНИ ИЗЛЕТИ </w:t>
      </w:r>
    </w:p>
    <w:p w14:paraId="7BB52131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E9641A" w14:textId="2F14C6D7" w:rsidR="00C85261" w:rsidRPr="007C1245" w:rsidRDefault="00C85261" w:rsidP="009F07CC">
      <w:pPr>
        <w:pStyle w:val="NoSpacing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1,МИНИАТУРК И ОРТАЌОЈ</w:t>
      </w:r>
      <w:r w:rsidR="009221E9"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-25е</w:t>
      </w:r>
    </w:p>
    <w:p w14:paraId="786310C8" w14:textId="721A9E49" w:rsidR="00C85261" w:rsidRDefault="00C85261" w:rsidP="00C85261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85261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Миниатурк 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доказ за богатата историја и архитектонската величина на Турција</w:t>
      </w: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Овој музеј на отворено, лоциран во Истанбул, прикажува прецизно изработени минијатури на познати знаменитости од целата земја.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Секоја минијатурна структура е придружена со детални информации за нејзиното историско значење.</w:t>
      </w:r>
    </w:p>
    <w:p w14:paraId="7BDB500C" w14:textId="7B29A07A" w:rsidR="00C85261" w:rsidRDefault="00C85261" w:rsidP="009F07CC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-Ортаќој</w:t>
      </w:r>
      <w:r w:rsidR="00240573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40573" w:rsidRPr="00240573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0573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Кога веќе зајдисонцето наближува,денот го завршуваме во </w:t>
      </w:r>
      <w:r w:rsidR="00240573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Ортаќој</w:t>
      </w:r>
      <w:r w:rsidR="00240573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Сместен на брегот на Босфор , денот го завршуваме со прошетка уживајќи во едно од најубавите зајдисонца</w:t>
      </w:r>
    </w:p>
    <w:p w14:paraId="21683FEF" w14:textId="77777777" w:rsidR="00DA4658" w:rsidRDefault="00DA4658" w:rsidP="009F07CC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B9C39" w14:textId="07C250EA" w:rsidR="00DA4658" w:rsidRPr="007C1245" w:rsidRDefault="00DA4658" w:rsidP="009F07CC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2.Балат и Таксим Плоштад ( ЗАДОЛЖИТЕЛНА ФАКУЛТЕТИВА)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-25е</w:t>
      </w:r>
    </w:p>
    <w:p w14:paraId="31BBD1ED" w14:textId="5A1C20A2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Tаксим.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Истакал се наоѓаат познатите дискотеки и кафулиња,а ова значи дека групата има идеална можност за излегување во некоја од локалните дискотеки.</w:t>
      </w:r>
    </w:p>
    <w:p w14:paraId="5F49CA43" w14:textId="77777777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76A2D" w14:textId="40575BD2" w:rsidR="00EE02B1" w:rsidRPr="007C1245" w:rsidRDefault="00DA4658" w:rsidP="00EE02B1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="00EE02B1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Крстарење по Босфор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,Бе</w:t>
      </w:r>
      <w:r w:rsidR="00D47597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јлербеи, Палата Ќучуксу, Кадикој, Чамлиџа Џамија-85е</w:t>
      </w:r>
    </w:p>
    <w:p w14:paraId="459E3CDC" w14:textId="454BEA77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Крестарење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62919AFD" w14:textId="0C6EB678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Бејлербеи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4EF21406" w14:textId="128B59DE" w:rsidR="004713AB" w:rsidRDefault="006D72DD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Палатата Ќучуксу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</w:p>
    <w:p w14:paraId="6C8329F5" w14:textId="7A091818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-Кадиќој 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 една од најпознатите области во Истанбул, Турција. Се наоѓа на анадолската страна од градот, на брегот на Мраморно Море.</w:t>
      </w:r>
    </w:p>
    <w:p w14:paraId="7EED7C22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Денеска, овде се наоѓаат едни од најголемите станбени и финансиски центри во градот.</w:t>
      </w:r>
    </w:p>
    <w:p w14:paraId="77C02659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Претсавува живописен квартал на азиската страна на Истанбул, познат по шарените улици и раздвижените пазари. Прошетајте по улицата 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Bahriye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која е полна со шарени кафулиња и продавници.</w:t>
      </w:r>
    </w:p>
    <w:p w14:paraId="406136E1" w14:textId="6C6C8C5D" w:rsidR="00F20F16" w:rsidRPr="007C1245" w:rsidRDefault="003E07BC" w:rsidP="004713A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ВИП ПАКЕТ ги вклучува сите факултативи-125е</w:t>
      </w:r>
    </w:p>
    <w:p w14:paraId="0BB98CC5" w14:textId="77777777" w:rsidR="009F07CC" w:rsidRPr="007C1245" w:rsidRDefault="009F07CC" w:rsidP="009F07CC">
      <w:pPr>
        <w:pStyle w:val="NoSpacing"/>
        <w:rPr>
          <w:b/>
          <w:bCs/>
          <w:lang w:val="mk-MK"/>
        </w:rPr>
      </w:pPr>
    </w:p>
    <w:p w14:paraId="685A139E" w14:textId="77777777" w:rsidR="009F07CC" w:rsidRDefault="009F07CC" w:rsidP="009F07CC">
      <w:pPr>
        <w:pStyle w:val="NoSpacing"/>
        <w:rPr>
          <w:lang w:val="mk-MK"/>
        </w:rPr>
      </w:pPr>
    </w:p>
    <w:p w14:paraId="62AF7B2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е вклучено во цената</w:t>
      </w:r>
    </w:p>
    <w:p w14:paraId="011355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-Три ноќевања и појадок во хотел со 3*</w:t>
      </w:r>
    </w:p>
    <w:p w14:paraId="5DC748F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-Автобуски превоз</w:t>
      </w:r>
    </w:p>
    <w:p w14:paraId="4146EDA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-Туристчка такса</w:t>
      </w:r>
    </w:p>
    <w:p w14:paraId="5918986E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-Туристички придружник</w:t>
      </w:r>
    </w:p>
    <w:p w14:paraId="1F9C8F9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Капали Чаршија</w:t>
      </w:r>
    </w:p>
    <w:p w14:paraId="543DC00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турската продавница за слатки работи ,, Коска “</w:t>
      </w:r>
    </w:p>
    <w:p w14:paraId="5FFD2935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аутлет трговски центар ,, 212</w:t>
      </w:r>
    </w:p>
    <w:p w14:paraId="0E22AD79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6365BEEA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не е вклучено во цената</w:t>
      </w:r>
    </w:p>
    <w:p w14:paraId="515A0D8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-Индивидуални трошоци</w:t>
      </w:r>
    </w:p>
    <w:p w14:paraId="06C674F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-Факултативни излети</w:t>
      </w:r>
    </w:p>
    <w:p w14:paraId="0682486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-Патничко осигурување</w:t>
      </w:r>
    </w:p>
    <w:p w14:paraId="4F1F757F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04EB753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Важно</w:t>
      </w:r>
    </w:p>
    <w:p w14:paraId="57FB631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Задолжителна проверка на пасошот.</w:t>
      </w:r>
    </w:p>
    <w:p w14:paraId="621458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41979BC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МОЖНОСТ ЗА КОРИСТЕЊЕ НА ВРЕДНОСНИТЕ ВАУЧЕРИ (од изминатата една година) ЗА ОТКАЖАНИТЕ АРАНЖМАНИ</w:t>
      </w:r>
    </w:p>
    <w:p w14:paraId="703F217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Цените се изразени во евра, а курсот на еврото се пресметува 62 денари.</w:t>
      </w:r>
    </w:p>
    <w:p w14:paraId="40F3B0B7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 сингл соба се доплатуваат 40 евра дополнително од аранжманот поради вториот кревет.</w:t>
      </w:r>
    </w:p>
    <w:p w14:paraId="5FCF3844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СЕКОЈ ПАТНИК ИМА ПРАВО НА ЕДЕН КУФЕР И РАЧЕН БАГАЖ.</w:t>
      </w:r>
    </w:p>
    <w:p w14:paraId="2BAE761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Деца од 0 – 2,99 години бесплатно (спијат во кревет со родител)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Деца од 3 до 11,99 години плаќаат 50% од износот на аранжманот доколку се придружувани со двајца возрасни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Дете до 12 години придружувано со едно возрасно лице плаќа 100% од сумата на аранжманот.</w:t>
      </w:r>
    </w:p>
    <w:p w14:paraId="5EF57E6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0AFF807A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Резервации за одреден кат или страна не е можна.</w:t>
      </w:r>
    </w:p>
    <w:p w14:paraId="06F0853E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  <w:r>
        <w:rPr>
          <w:rFonts w:ascii="Arial" w:hAnsi="Arial" w:cs="Arial"/>
          <w:lang w:val="mk-MK"/>
        </w:rPr>
        <w:br/>
        <w:t>Доколку имате барање за седиште, истото се доплаќа 15 евра за во два правци.</w:t>
      </w:r>
      <w:r>
        <w:rPr>
          <w:rFonts w:ascii="Arial" w:hAnsi="Arial" w:cs="Arial"/>
          <w:lang w:val="mk-MK"/>
        </w:rPr>
        <w:br/>
        <w:t>Патувањето ќе се реализира преку Република Грција до Турција</w:t>
      </w:r>
    </w:p>
    <w:p w14:paraId="5434427C" w14:textId="77777777" w:rsidR="009F07CC" w:rsidRDefault="009F07CC" w:rsidP="009F07CC">
      <w:pPr>
        <w:pStyle w:val="NoSpacing"/>
        <w:rPr>
          <w:lang w:val="mk-MK"/>
        </w:rPr>
      </w:pPr>
    </w:p>
    <w:p w14:paraId="124A8023" w14:textId="77777777" w:rsidR="009F07CC" w:rsidRDefault="009F07CC" w:rsidP="009F07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val="mk-MK"/>
        </w:rPr>
      </w:pPr>
    </w:p>
    <w:p w14:paraId="4F2274E3" w14:textId="77777777" w:rsidR="009F07CC" w:rsidRDefault="009F07CC" w:rsidP="009F07CC">
      <w:pPr>
        <w:pStyle w:val="NoSpacing"/>
        <w:rPr>
          <w:rFonts w:ascii="Calibri" w:eastAsia="Times New Roman" w:hAnsi="Calibri" w:cs="Calibri"/>
          <w:color w:val="7A7A7A"/>
          <w:sz w:val="20"/>
          <w:szCs w:val="20"/>
          <w:lang w:val="mk-MK"/>
        </w:rPr>
      </w:pPr>
    </w:p>
    <w:p w14:paraId="77EB0ED0" w14:textId="77777777" w:rsidR="009F07CC" w:rsidRDefault="009F07CC" w:rsidP="009F07CC">
      <w:pPr>
        <w:rPr>
          <w:lang w:val="mk-MK"/>
        </w:rPr>
      </w:pPr>
    </w:p>
    <w:p w14:paraId="0DC39102" w14:textId="77777777" w:rsidR="00074F2D" w:rsidRPr="009F07CC" w:rsidRDefault="00074F2D">
      <w:pPr>
        <w:rPr>
          <w:lang w:val="mk-MK"/>
        </w:rPr>
      </w:pPr>
    </w:p>
    <w:sectPr w:rsidR="00074F2D" w:rsidRPr="009F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CC"/>
    <w:rsid w:val="00074F2D"/>
    <w:rsid w:val="000853C0"/>
    <w:rsid w:val="000F57D3"/>
    <w:rsid w:val="002220AF"/>
    <w:rsid w:val="00240573"/>
    <w:rsid w:val="003E07BC"/>
    <w:rsid w:val="00415E7D"/>
    <w:rsid w:val="004713AB"/>
    <w:rsid w:val="004A66F8"/>
    <w:rsid w:val="0053699A"/>
    <w:rsid w:val="005F20FE"/>
    <w:rsid w:val="00603BE6"/>
    <w:rsid w:val="00613C26"/>
    <w:rsid w:val="006D72DD"/>
    <w:rsid w:val="007C1245"/>
    <w:rsid w:val="00835665"/>
    <w:rsid w:val="00845E14"/>
    <w:rsid w:val="00891DDC"/>
    <w:rsid w:val="009221E9"/>
    <w:rsid w:val="009F07CC"/>
    <w:rsid w:val="00BA7CD7"/>
    <w:rsid w:val="00C06645"/>
    <w:rsid w:val="00C85261"/>
    <w:rsid w:val="00D02972"/>
    <w:rsid w:val="00D05A3E"/>
    <w:rsid w:val="00D47597"/>
    <w:rsid w:val="00DA4658"/>
    <w:rsid w:val="00DB791D"/>
    <w:rsid w:val="00E3772A"/>
    <w:rsid w:val="00EE02B1"/>
    <w:rsid w:val="00F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5066"/>
  <w15:chartTrackingRefBased/>
  <w15:docId w15:val="{894BE48A-DD92-40F6-B88D-CE079DB9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C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7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C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7C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7C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7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27</cp:revision>
  <dcterms:created xsi:type="dcterms:W3CDTF">2025-01-22T12:18:00Z</dcterms:created>
  <dcterms:modified xsi:type="dcterms:W3CDTF">2025-03-13T11:13:00Z</dcterms:modified>
</cp:coreProperties>
</file>