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128A">
      <w:pPr>
        <w:ind w:firstLine="1651" w:firstLineChars="75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Истанбул 11-ти Октомври (3ноќи)</w:t>
      </w:r>
      <w:r>
        <w:rPr>
          <w:rFonts w:hint="default" w:ascii="Arial" w:hAnsi="Arial" w:cs="Arial"/>
          <w:sz w:val="22"/>
          <w:szCs w:val="22"/>
        </w:rPr>
        <w:br w:type="textWrapping"/>
      </w:r>
    </w:p>
    <w:p w14:paraId="11628CC3">
      <w:p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Истанбул е Град на два континента, преку 20 милиони жители, историја, уметност, храна и многу приказни.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него. Градот отсекогаш бил, а и ден денес е истакнат центар на економијата, културата и трговијата, каде трговците, локалното население и туристите од сите различни делови на светот доаѓаат да го искусат егзотичното.  Многумина го нарекуваат и „Главниот град на светот“, други пак „Мостот помеѓу Европа и Азија“. Препознатлив по беспрекорната турска кујна, со уникатни рецепти како познатиот Искендер, сендвич со риба, баклава, ќунефе алва во боја и секако турски локум. Истанбул е град каде сите традиции се спојуваат во едно. Наполеон Бонапарта за Истанбул рекол: „Ако светот беше една држава, Истанбул ќе беше нејзиниот главен град”.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b/>
          <w:bCs/>
          <w:sz w:val="22"/>
          <w:szCs w:val="22"/>
        </w:rPr>
        <w:t>План и програма</w:t>
      </w:r>
      <w:r>
        <w:rPr>
          <w:rFonts w:hint="default" w:ascii="Arial" w:hAnsi="Arial" w:cs="Arial"/>
          <w:b/>
          <w:bCs/>
          <w:sz w:val="22"/>
          <w:szCs w:val="22"/>
        </w:rPr>
        <w:br w:type="textWrapping"/>
      </w:r>
    </w:p>
    <w:p w14:paraId="6F94A233">
      <w:pPr>
        <w:rPr>
          <w:rFonts w:hint="default" w:ascii="Arial" w:hAnsi="Arial" w:cs="Arial"/>
          <w:b/>
          <w:bCs/>
          <w:i/>
          <w:iCs/>
          <w:sz w:val="22"/>
          <w:szCs w:val="22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lang w:val="en-US" w:eastAsia="zh-CN"/>
        </w:rPr>
        <w:t>1.Прв ден- Среда (08.10.2025)</w:t>
      </w:r>
    </w:p>
    <w:p w14:paraId="776845CC">
      <w:p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Турата стартува од паркингот на Хотел Русија околу 16:00 часот од Скопје. Ноќно возење со попатни паузи, царински формалности, презентација на програма и информации околу тоа што ги очекува патниците во наредните три дена. Нашите водичи се добро обучени и искусни во спроведувањето на протоколот за безбедноста при патувањето. Агенцијата ги контактира патниците на два дена пред поаѓање, во врска со точното време и место на поаѓање. Седиштата во автобус се нумерирани според датите на уплата. Доколку одредени патници имаат посебни барања за конкретно седиште истото го доплаќаа во агенција.</w:t>
      </w:r>
    </w:p>
    <w:p w14:paraId="77FAA260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b/>
          <w:bCs/>
          <w:i/>
          <w:iCs/>
          <w:sz w:val="22"/>
          <w:szCs w:val="22"/>
          <w:lang w:val="mk-MK" w:eastAsia="zh-CN"/>
        </w:rPr>
        <w:t>2.Втор ден-Четвртак (09.10.2025</w:t>
      </w:r>
      <w:r>
        <w:rPr>
          <w:rFonts w:hint="default" w:ascii="Arial" w:hAnsi="Arial" w:cs="Arial"/>
          <w:sz w:val="22"/>
          <w:szCs w:val="22"/>
          <w:lang w:val="mk-MK" w:eastAsia="zh-CN"/>
        </w:rPr>
        <w:t>)</w:t>
      </w:r>
    </w:p>
    <w:p w14:paraId="393BC9E6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Пристигнување на групата во Истанбул</w:t>
      </w:r>
    </w:p>
    <w:p w14:paraId="6EECF30F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Групата се упатува кон хотелот заедно со својот багаж, каде истиот се остава во просторија предодредена за чување на багаж. Туристичкиот придружник на Ескејп травел е задолжен за комуникација со вработениот на рецепција во хотелот каде според  списокот на уплати во канцелариите на агенцијата се делат клучевите од хотелските соби.</w:t>
      </w:r>
    </w:p>
    <w:p w14:paraId="210429D0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Check in во хотелот е после 14:00 часот</w:t>
      </w:r>
    </w:p>
    <w:p w14:paraId="1C514EEA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По самото пристигнување групата заедно со туристичкиот придружник го започнува своето патување,oдносно се уплатуваат на пешачка тура, која вклучува посета на Капали Чаршија, Аја Софија и Сината Џамија. (влегувањето во џамиите е индивидуално)</w:t>
      </w:r>
    </w:p>
    <w:p w14:paraId="54722EA7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Во договорено време групата заедно со туристичкиот придружник го започнува своето патување.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Започнуваме со посета на Миниатурк – Турција во минијатура .</w:t>
      </w:r>
    </w:p>
    <w:p w14:paraId="04339309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Миниатурк е доказ за богатата историја и архитектонската величина на Турција.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Овој музеј на отворено, лоциран во Истанбул, прикажува прецизно изработени минијатури на познати знаменитости од целата земја.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Секоја минијатурна структура е придружена со детални информации за нејзиното историско значење.</w:t>
      </w:r>
    </w:p>
    <w:p w14:paraId="7C9F3A99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Слободно време за прошетка низ Миниатурк – 45 мин до 1 час.</w:t>
      </w:r>
    </w:p>
    <w:p w14:paraId="7456D2CE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По посета на Миниатурк се упатуваме  кон Ортаќој.</w:t>
      </w:r>
    </w:p>
    <w:p w14:paraId="60E37BA0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Првиот ден ни завршува со посета на Ортаќој 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Кога веќе зајдисонцето наближува,денот го завршуваме во Ортаќој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Сместен на брегот на Босфор , денот го завршуваме со прошетка уживајќи во едно од најубавите зајдисонца .</w:t>
      </w:r>
    </w:p>
    <w:p w14:paraId="07B5B393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Враќање во хотел.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Ноќевање.</w:t>
      </w:r>
    </w:p>
    <w:p w14:paraId="7A215B5E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b/>
          <w:bCs/>
          <w:i/>
          <w:iCs/>
          <w:sz w:val="22"/>
          <w:szCs w:val="22"/>
          <w:lang w:val="mk-MK" w:eastAsia="zh-CN"/>
        </w:rPr>
        <w:t>3.Трет ден-Петак (10.10.2025)</w:t>
      </w:r>
    </w:p>
    <w:p w14:paraId="2B5E9914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Појадок.</w:t>
      </w:r>
    </w:p>
    <w:p w14:paraId="3EEFDAFB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Балат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По посетата групата има слободно време околу час и половина за прошетка по уникатните историски шарени улички.</w:t>
      </w:r>
    </w:p>
    <w:p w14:paraId="5C1D0E5A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Областа Таксим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Турата завршува со посета на областа “Tаксим”.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На Истакал се наоѓаат познатите дискотеки и кафулиња.</w:t>
      </w:r>
    </w:p>
    <w:p w14:paraId="2627AB3F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Појадок.</w:t>
      </w:r>
    </w:p>
    <w:p w14:paraId="0D3CBC4C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Балат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По посетата групата има слободно време околу час и половина за прошетка по уникатните историски шарени улички.</w:t>
      </w:r>
    </w:p>
    <w:p w14:paraId="374A83F7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Областа Таксим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Турата завршува со посета на областа “Tаксим”.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На Истакал се наоѓаат познатите дискотеки и кафулиња.</w:t>
      </w:r>
    </w:p>
    <w:p w14:paraId="49A5EE94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b/>
          <w:bCs/>
          <w:i/>
          <w:iCs/>
          <w:sz w:val="22"/>
          <w:szCs w:val="22"/>
          <w:lang w:val="mk-MK" w:eastAsia="zh-CN"/>
        </w:rPr>
        <w:t>4.Четврти ден-Сабота(11.10.2025)</w:t>
      </w:r>
    </w:p>
    <w:p w14:paraId="7F047545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Крстарење по Босфор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04231044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Бејлербеи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0AFB2E2B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Палатата Ќучуксу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Сместена во населбата Ќучуксу во областа Бејкоз на азискиот брег на Босфор, малата палата е дизајнирана од Никогос Балјан и завршена во 1857 година.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Павилјонот се состои од два главни ката и подрум со кујна, сала и службенички простории. За разлика од другите градини на палатата со високи ѕидови, нејзината градина е опкружена со огради од леано железо со една порта на секоја од четирите страни.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Во почетокот на републиканската ера, локацијата неколку години се користела како државен пансион. Од темелната реставрација во 1944 година, палатата е отворена за јавноста како музеј.</w:t>
      </w:r>
    </w:p>
    <w:p w14:paraId="5DB3577A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Кадиќој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Ќадиќој е една од најпознатите области во Истанбул, Турција. Се наоѓа на анадолската страна од градот, на брегот на Мраморно Море.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Денеска, овде се наоѓаат едни од најголемите станбени и финансиски центри во градот.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Претсавува живописен квартал на азиската страна на Истанбул, познат по шарените улици и раздвижените пазари. Прошетајте по улицата Bahriye, која е полна со шарени кафулиња и продавници.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Можете да пробате одлични баклави или други десерти во некои од овие кафулиња или да застанете за одлично кафе.</w:t>
      </w:r>
    </w:p>
    <w:p w14:paraId="7627FB6F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Чамлиџа-џамија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Денот го завршуваме со посета на една од најголемите и најубавите џамии  во Истанбул.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Пауза за уживање и фотографирање.</w:t>
      </w:r>
    </w:p>
    <w:p w14:paraId="2D753C87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Враќање кон хотел.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Ноќевање.</w:t>
      </w:r>
    </w:p>
    <w:p w14:paraId="114882E6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b/>
          <w:bCs/>
          <w:i/>
          <w:iCs/>
          <w:sz w:val="22"/>
          <w:szCs w:val="22"/>
          <w:lang w:val="mk-MK" w:eastAsia="zh-CN"/>
        </w:rPr>
        <w:t>5.Петти ден -Недела (12.10.2025)</w:t>
      </w:r>
    </w:p>
    <w:p w14:paraId="79FBA205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По појадокот во хотелот следува одјавување и посета на продавницата за слатки работи”KOСКА“, тука можете да си земете нешто и за дома-локуми, баклави,чоколадирани ф’стаци, лешници и бадеми и многубројни други традиционални слатки.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Од Коска се упатуваме на шопинг во Аутлетот 212 во Истанбул.</w:t>
      </w:r>
    </w:p>
    <w:p w14:paraId="7C2F0AF6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Нашата програма е создадена да одговара на потребите на секој патник.</w:t>
      </w:r>
    </w:p>
    <w:p w14:paraId="63F1A00D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Од историја, култура, животен стил па се до шопинг.</w:t>
      </w:r>
    </w:p>
    <w:p w14:paraId="693C2647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Кој не би сакал шопинг?</w:t>
      </w:r>
    </w:p>
    <w:p w14:paraId="361F230D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Во трговскиот групата ќе има околу два ипол до три часа слободно време за шопинг.</w:t>
      </w:r>
    </w:p>
    <w:p w14:paraId="710C4E50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По шопингот, поаѓање кон Македонија.</w:t>
      </w:r>
    </w:p>
    <w:p w14:paraId="4387BDAD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Пристигнување во Македонија после полноќ.</w:t>
      </w:r>
    </w:p>
    <w:p w14:paraId="24CEF6E7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По појадокот во хотелот следува одјавување и посета на продавницата за слатки работи”KOСКА“, тука можете да си земете нешто и за дома-локуми, баклави,чоколадирани ф’стаци, лешници и бадеми и многубројни други традиционални слатки.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Од Коска се упатуваме на шопинг во Аутлетот 212 во Истанбул.</w:t>
      </w:r>
    </w:p>
    <w:p w14:paraId="2455E318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Нашата програма е создадена да одговара на потребите на секој патник.</w:t>
      </w:r>
    </w:p>
    <w:p w14:paraId="21349815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Од историја, култура, животен стил па се до шопинг.</w:t>
      </w:r>
    </w:p>
    <w:p w14:paraId="7C97E132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Кој не би сакал шопинг?</w:t>
      </w:r>
    </w:p>
    <w:p w14:paraId="410AB262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Во трговскиот групата ќе има околу два ипол до три часа слободно време за шопинг.</w:t>
      </w:r>
    </w:p>
    <w:p w14:paraId="68F9E5A5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По шопингот, поаѓање кон Македонија.</w:t>
      </w:r>
    </w:p>
    <w:p w14:paraId="5C4BC756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Пристигнување во Македонија после полноќ.</w:t>
      </w:r>
    </w:p>
    <w:p w14:paraId="11414806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Што е вклучено во цената</w:t>
      </w:r>
    </w:p>
    <w:p w14:paraId="72FCE426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-Три ноќевања и појадок во хотел со 2 или 3*</w:t>
      </w:r>
    </w:p>
    <w:p w14:paraId="47E1876F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-Автобуски превоз</w:t>
      </w:r>
    </w:p>
    <w:p w14:paraId="00C9D72F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-Туристчка такса</w:t>
      </w:r>
    </w:p>
    <w:p w14:paraId="57E01A38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-Туристички придружник</w:t>
      </w:r>
    </w:p>
    <w:p w14:paraId="06932D49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-Посета на Капали Чаршија</w:t>
      </w:r>
    </w:p>
    <w:p w14:paraId="0DB6487C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-Посета на турската продавница за слатки работи ,,Коска “</w:t>
      </w:r>
    </w:p>
    <w:p w14:paraId="064E69C8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-Посета на аутлет трговски центар ,,212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Што не е вклучено во цената</w:t>
      </w:r>
    </w:p>
    <w:p w14:paraId="72615C7C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-Индивидуални трошоци</w:t>
      </w:r>
    </w:p>
    <w:p w14:paraId="12227B31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-Факултативни излети</w:t>
      </w:r>
    </w:p>
    <w:p w14:paraId="59FBA051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-Патничко осигурување</w:t>
      </w:r>
    </w:p>
    <w:p w14:paraId="3AA174F7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bookmarkStart w:id="0" w:name="_GoBack"/>
      <w:r>
        <w:rPr>
          <w:rFonts w:hint="default" w:ascii="Arial" w:hAnsi="Arial" w:cs="Arial"/>
          <w:b/>
          <w:bCs/>
          <w:sz w:val="22"/>
          <w:szCs w:val="22"/>
          <w:lang w:val="mk-MK"/>
        </w:rPr>
        <w:t>Важно</w:t>
      </w:r>
      <w:bookmarkEnd w:id="0"/>
    </w:p>
    <w:p w14:paraId="03D7BF20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Задолжителна проверка на пасошот.</w:t>
      </w:r>
    </w:p>
    <w:p w14:paraId="661BE8DD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Не треба да е на 6 месеци пред истекување од моментот на влез и излез од Р. Турција и да е од новите пасоши со Р.С.Македонија.</w:t>
      </w:r>
    </w:p>
    <w:p w14:paraId="0B7099DF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МОЖНОСТ ЗА КОРИСТЕЊЕ НА ВРЕДНОСНИТЕ ВАУЧЕРИ (од изминатата една година) ЗА ОТКАЖАНИТЕ АРАНЖМАНИ</w:t>
      </w:r>
    </w:p>
    <w:p w14:paraId="72B8AB8D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Цените се изразени во евра, а курсот на еврото се пресметува 62 денари.</w:t>
      </w:r>
    </w:p>
    <w:p w14:paraId="4F5DB4AD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За сингл соба се доплатуваат 40 евра дополнително од аранжманот поради вториот кревет.</w:t>
      </w:r>
    </w:p>
    <w:p w14:paraId="2E02E5A0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СЕКОЈ ПАТНИК ИМА ПРАВО НА ЕДЕН КУФЕР И РАЧЕН БАГАЖ.</w:t>
      </w:r>
    </w:p>
    <w:p w14:paraId="15EB4FB2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Деца од 0 – 2,99 години бесплатно (спијат во кревет со родител)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Деца од 3 до 11,99 години плаќаат 50% од износот на аранжманот доколку се придружувани со двајца возрасни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Дете до 12 години придружувано со едно возрасно лице плаќа 100% од сумата на аранжманот.</w:t>
      </w:r>
    </w:p>
    <w:p w14:paraId="17F0A601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03C80630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Резервации за одреден кат или страна не е можна.</w:t>
      </w:r>
    </w:p>
    <w:p w14:paraId="1C7FBEBE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Доколку имате барање за седиште, истото се доплаќа 15 евра за во два правци.</w:t>
      </w:r>
      <w:r>
        <w:rPr>
          <w:rFonts w:hint="default" w:ascii="Arial" w:hAnsi="Arial" w:cs="Arial"/>
          <w:sz w:val="22"/>
          <w:szCs w:val="22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>Патувањето ќе се реализира преку Република Грција до Турција</w:t>
      </w:r>
    </w:p>
    <w:p w14:paraId="5EB09D2F">
      <w:pPr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 w:ascii="Arial" w:hAnsi="Arial" w:cs="Arial"/>
          <w:sz w:val="22"/>
          <w:szCs w:val="22"/>
          <w:lang w:val="mk-MK"/>
        </w:rPr>
        <w:t>Организаторот на патувањето е одговорен за реализација на факултативните излети и програмата и истиот може да го промени редоследот на факултативните излети или да ја откаже реализацијата и да направи соодветна промена или замена за факултативен излет на некои од нив зависно од временските услови или од несакани ситуации како забрана за движење на определени места во одреден период.</w:t>
      </w:r>
    </w:p>
    <w:p w14:paraId="171E02B4">
      <w:pPr>
        <w:pStyle w:val="7"/>
        <w:bidi w:val="0"/>
        <w:rPr>
          <w:rFonts w:hint="default" w:ascii="Arial" w:hAnsi="Arial" w:cs="Arial"/>
          <w:sz w:val="22"/>
          <w:szCs w:val="22"/>
          <w:lang w:val="mk-MK"/>
        </w:rPr>
      </w:pPr>
      <w:r>
        <w:rPr>
          <w:rFonts w:hint="default"/>
          <w:lang w:val="mk-MK"/>
        </w:rPr>
        <w:br w:type="textWrapping"/>
      </w:r>
      <w:r>
        <w:rPr>
          <w:rFonts w:hint="default" w:ascii="Arial" w:hAnsi="Arial" w:cs="Arial"/>
          <w:sz w:val="22"/>
          <w:szCs w:val="22"/>
          <w:lang w:val="mk-MK"/>
        </w:rPr>
        <w:t xml:space="preserve">Цена на аранжманот: редовна 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1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6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 xml:space="preserve">9 </w:t>
      </w:r>
      <w:r>
        <w:rPr>
          <w:rFonts w:hint="default" w:ascii="Arial" w:hAnsi="Arial" w:cs="Arial"/>
          <w:sz w:val="22"/>
          <w:szCs w:val="22"/>
          <w:lang w:val="mk-MK"/>
        </w:rPr>
        <w:t xml:space="preserve">евра / промо 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1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3</w:t>
      </w:r>
      <w:r>
        <w:rPr>
          <w:rFonts w:hint="default" w:ascii="Arial" w:hAnsi="Arial" w:cs="Arial"/>
          <w:b/>
          <w:bCs/>
          <w:sz w:val="22"/>
          <w:szCs w:val="22"/>
          <w:lang w:val="mk-MK"/>
        </w:rPr>
        <w:t>9</w:t>
      </w:r>
      <w:r>
        <w:rPr>
          <w:rFonts w:hint="default" w:ascii="Arial" w:hAnsi="Arial" w:cs="Arial"/>
          <w:sz w:val="22"/>
          <w:szCs w:val="22"/>
          <w:lang w:val="mk-MK"/>
        </w:rPr>
        <w:t xml:space="preserve"> евра</w:t>
      </w:r>
    </w:p>
    <w:p w14:paraId="307F443F">
      <w:pPr>
        <w:rPr>
          <w:rFonts w:hint="default"/>
          <w:lang w:val="mk-MK"/>
        </w:rPr>
      </w:pPr>
    </w:p>
    <w:p w14:paraId="2690595F">
      <w:pPr>
        <w:rPr>
          <w:rFonts w:hint="default"/>
          <w:lang w:val="mk-MK"/>
        </w:rPr>
      </w:pPr>
    </w:p>
    <w:p w14:paraId="1673B42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94653"/>
    <w:rsid w:val="087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2025-09-24T09:22:00Z</dcterms:created>
  <dc:creator>User</dc:creator>
  <cp:lastModifiedBy>User</cp:lastModifiedBy>
  <dcterms:modified xsi:type="dcterms:W3CDTF">2025-09-24T09:28:53Z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8B7563DCA63C4AE2907933DE198D28ED_11</vt:lpwstr>
  </property>
</Properties>
</file>