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779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Вила Polichrono apartments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-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Полихроно лето 2026</w:t>
      </w:r>
    </w:p>
    <w:p w14:paraId="44E22860">
      <w:pPr>
        <w:spacing w:after="0" w:line="240" w:lineRule="auto"/>
        <w:jc w:val="center"/>
        <w:rPr>
          <w:rFonts w:hint="default" w:ascii="Calibri" w:hAnsi="Calibri" w:cs="Calibri"/>
          <w:b/>
          <w:bCs/>
          <w:color w:val="auto"/>
          <w:sz w:val="22"/>
          <w:szCs w:val="22"/>
          <w:lang w:val="mk-MK"/>
        </w:rPr>
      </w:pPr>
    </w:p>
    <w:p w14:paraId="339EC957">
      <w:pPr>
        <w:spacing w:after="0" w:line="240" w:lineRule="auto"/>
        <w:jc w:val="center"/>
        <w:rPr>
          <w:rFonts w:hint="default" w:ascii="Calibri" w:hAnsi="Calibri" w:cs="Calibri"/>
          <w:color w:val="auto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Во срцето на Касандра, на околу 4 часа возење од Скопје, во заливот Торонеос, се наоѓа едно од најживописните летувалишта на Халкидики – Полихроно.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Познато е по кристалното, тиркизно море, плитко, создадено за детски водени лудувања, како и по бујната медитеранска вегетација. Тука ќе најдете некои од најубавите плажи на првиот крак на Халкидики, место совршено за семеен одмор. Во можност сте да уживате во големиот број крајбрежни таверни и барови, но и да се прошетате низ околните места и плажи, бидејќи локацијата е навистина идеална. Многубројни супермаркети и пекари ви се на дофат, така што нема да ви недостига ништо. Во Полихроно има аптека и амбуланта, па сигурни сте во секој поглед. Во продолжение ви ја претставуваме вилата „Polichrono apartments“ нова вила во нашата понуда!</w:t>
      </w:r>
    </w:p>
    <w:tbl>
      <w:tblPr>
        <w:tblStyle w:val="12"/>
        <w:tblW w:w="32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600"/>
      </w:tblGrid>
      <w:tr w14:paraId="053DB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1DC5C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  <w:t>Термин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9E194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  <w:t>Регуларна цена</w:t>
            </w:r>
          </w:p>
        </w:tc>
      </w:tr>
      <w:tr w14:paraId="2B4AC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6EAC39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23</w:t>
            </w: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  <w:t>.05-</w:t>
            </w: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30</w:t>
            </w: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  <w:t>.0</w:t>
            </w: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417C4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149</w:t>
            </w:r>
          </w:p>
        </w:tc>
      </w:tr>
      <w:tr w14:paraId="0E9F0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B9C598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30.05-06.06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FBC41B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186</w:t>
            </w:r>
          </w:p>
        </w:tc>
      </w:tr>
      <w:tr w14:paraId="52EB2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40CE2B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06.06-13.06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D17E67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214</w:t>
            </w:r>
          </w:p>
        </w:tc>
      </w:tr>
      <w:tr w14:paraId="0C7F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476B09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13.06-20.06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59D653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278</w:t>
            </w:r>
          </w:p>
        </w:tc>
      </w:tr>
      <w:tr w14:paraId="7FCA9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366A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0.06-27.06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F37B37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349</w:t>
            </w:r>
          </w:p>
        </w:tc>
      </w:tr>
      <w:tr w14:paraId="58AB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E7E0C6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27.06-04.07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BBAB6A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536</w:t>
            </w:r>
          </w:p>
        </w:tc>
      </w:tr>
      <w:tr w14:paraId="581C5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3B694B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04.07-11.07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DA41D5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649</w:t>
            </w:r>
          </w:p>
        </w:tc>
      </w:tr>
      <w:tr w14:paraId="529AF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1167B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11.07-18.07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B73C8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7616E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AF187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18.07-25.07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83BDD8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1ADFE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CB59FD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25.07-01.08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03ABBB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495A4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77EF0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01.08-08.08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A0A156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66C97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3069B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08.08-15.08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5C377C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25A30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48EB9E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15.08-22.08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B43D5E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3C877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CF0CED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22.08-29.08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FBF8DF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800</w:t>
            </w:r>
          </w:p>
        </w:tc>
      </w:tr>
      <w:tr w14:paraId="34DB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A7F367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29.08-05.09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BA79B2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694</w:t>
            </w:r>
          </w:p>
        </w:tc>
      </w:tr>
      <w:tr w14:paraId="14996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0A0D75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05.09-12.09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20779C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589</w:t>
            </w:r>
          </w:p>
        </w:tc>
      </w:tr>
      <w:tr w14:paraId="33AB9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19BA7E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12.09-19.09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A8562D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455</w:t>
            </w:r>
          </w:p>
        </w:tc>
      </w:tr>
      <w:tr w14:paraId="4FFF3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07ADBD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19.09-26.09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3A2737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395</w:t>
            </w:r>
          </w:p>
        </w:tc>
      </w:tr>
      <w:tr w14:paraId="33756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C93EA4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26.09-03.10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0A1E1"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hint="default" w:ascii="Calibri" w:hAnsi="Calibri" w:eastAsia="Times New Roman" w:cs="Calibr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>310</w:t>
            </w:r>
          </w:p>
        </w:tc>
      </w:tr>
    </w:tbl>
    <w:p w14:paraId="0F21DB0F">
      <w:pPr>
        <w:spacing w:after="0" w:line="240" w:lineRule="auto"/>
        <w:rPr>
          <w:rFonts w:hint="default" w:ascii="Calibri" w:hAnsi="Calibri" w:cs="Calibri"/>
          <w:b/>
          <w:bCs/>
          <w:color w:val="auto"/>
          <w:sz w:val="22"/>
          <w:szCs w:val="22"/>
        </w:rPr>
      </w:pPr>
    </w:p>
    <w:p w14:paraId="2C03539B">
      <w:pPr>
        <w:spacing w:after="0" w:line="240" w:lineRule="auto"/>
        <w:rPr>
          <w:rFonts w:hint="default" w:ascii="Calibri" w:hAnsi="Calibri" w:cs="Calibri"/>
          <w:b/>
          <w:bCs/>
          <w:color w:val="auto"/>
          <w:sz w:val="22"/>
          <w:szCs w:val="22"/>
        </w:rPr>
      </w:pPr>
      <w:r>
        <w:rPr>
          <w:rFonts w:hint="default" w:ascii="Calibri" w:hAnsi="Calibri" w:cs="Calibri"/>
          <w:b/>
          <w:bCs/>
          <w:color w:val="auto"/>
          <w:sz w:val="22"/>
          <w:szCs w:val="22"/>
        </w:rPr>
        <w:t>Што е вклучено во цената:</w:t>
      </w:r>
    </w:p>
    <w:p w14:paraId="746EAA67">
      <w:pPr>
        <w:pStyle w:val="13"/>
        <w:keepNext w:val="0"/>
        <w:keepLines w:val="0"/>
        <w:pageBreakBefore w:val="0"/>
        <w:widowControl/>
        <w:suppressLineNumbers w:val="0"/>
        <w:shd w:val="clear" w:fill="F8F8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0"/>
        <w:jc w:val="left"/>
        <w:textAlignment w:val="auto"/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-7 ноќевања во вила (цени за наем)</w:t>
      </w:r>
    </w:p>
    <w:p w14:paraId="22C41427">
      <w:pPr>
        <w:pStyle w:val="13"/>
        <w:keepNext w:val="0"/>
        <w:keepLines w:val="0"/>
        <w:pageBreakBefore w:val="0"/>
        <w:widowControl/>
        <w:suppressLineNumbers w:val="0"/>
        <w:shd w:val="clear" w:fill="F8F8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firstLine="0"/>
        <w:jc w:val="left"/>
        <w:textAlignment w:val="auto"/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-Користење на клима</w:t>
      </w:r>
    </w:p>
    <w:p w14:paraId="35EC3248">
      <w:pPr>
        <w:pStyle w:val="13"/>
        <w:keepNext w:val="0"/>
        <w:keepLines w:val="0"/>
        <w:pageBreakBefore w:val="0"/>
        <w:widowControl/>
        <w:suppressLineNumbers w:val="0"/>
        <w:shd w:val="clear" w:fill="F8F8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firstLine="0"/>
        <w:jc w:val="left"/>
        <w:textAlignment w:val="auto"/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-Користење на базен</w:t>
      </w:r>
      <w:bookmarkStart w:id="0" w:name="_GoBack"/>
      <w:bookmarkEnd w:id="0"/>
    </w:p>
    <w:p w14:paraId="17C0A98D">
      <w:pPr>
        <w:pStyle w:val="13"/>
        <w:keepNext w:val="0"/>
        <w:keepLines w:val="0"/>
        <w:pageBreakBefore w:val="0"/>
        <w:widowControl/>
        <w:suppressLineNumbers w:val="0"/>
        <w:shd w:val="clear" w:fill="F8F8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firstLine="0"/>
        <w:jc w:val="left"/>
        <w:textAlignment w:val="auto"/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-Сопствен паркинг</w:t>
      </w:r>
    </w:p>
    <w:p w14:paraId="2D65ABA6">
      <w:pPr>
        <w:pStyle w:val="13"/>
        <w:keepNext w:val="0"/>
        <w:keepLines w:val="0"/>
        <w:pageBreakBefore w:val="0"/>
        <w:widowControl/>
        <w:suppressLineNumbers w:val="0"/>
        <w:shd w:val="clear" w:fill="F8F8F8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firstLine="0"/>
        <w:jc w:val="left"/>
        <w:textAlignment w:val="auto"/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-WI-FI</w:t>
      </w:r>
    </w:p>
    <w:p w14:paraId="4B29A732">
      <w:pPr>
        <w:spacing w:after="0" w:line="240" w:lineRule="auto"/>
        <w:rPr>
          <w:rFonts w:hint="default" w:ascii="Calibri" w:hAnsi="Calibri" w:cs="Calibri"/>
          <w:b/>
          <w:bCs/>
          <w:color w:val="auto"/>
          <w:sz w:val="22"/>
          <w:szCs w:val="22"/>
        </w:rPr>
      </w:pPr>
      <w:r>
        <w:rPr>
          <w:rFonts w:hint="default" w:ascii="Calibri" w:hAnsi="Calibri" w:cs="Calibri"/>
          <w:b/>
          <w:bCs/>
          <w:color w:val="auto"/>
          <w:sz w:val="22"/>
          <w:szCs w:val="22"/>
        </w:rPr>
        <w:t>Што не е вклучено во цената</w:t>
      </w:r>
    </w:p>
    <w:p w14:paraId="697F2AA3">
      <w:pPr>
        <w:spacing w:after="0" w:line="240" w:lineRule="auto"/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-Доплата за туристичка такса 14 евра од апартман за цел престој (Се плаќа во вилата)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-Превоз </w:t>
      </w:r>
      <w:r>
        <w:rPr>
          <w:rStyle w:val="14"/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Скопје, Велес, Неготино и Гевгелија</w:t>
      </w:r>
      <w:r>
        <w:rPr>
          <w:rStyle w:val="14"/>
          <w:rFonts w:hint="default" w:ascii="Calibri" w:hAnsi="Calibri" w:eastAsia="sans-serif" w:cs="Calibri"/>
          <w:b/>
          <w:bCs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-Превоз за возрасен повратен билет 50 еур / 45 еур во еден правец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-Превоз за дете до 11.99год. повратен билет 40Еур / 35 еур во еден правец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-Дете до 2 год. (без седиште)-бесплатно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-Патничко осигурување</w:t>
      </w:r>
    </w:p>
    <w:p w14:paraId="145E80EE">
      <w:pPr>
        <w:spacing w:after="0" w:line="240" w:lineRule="auto"/>
        <w:rPr>
          <w:rFonts w:hint="default" w:ascii="Calibri" w:hAnsi="Calibri" w:cs="Calibri"/>
          <w:b/>
          <w:bCs/>
          <w:color w:val="auto"/>
          <w:sz w:val="22"/>
          <w:szCs w:val="22"/>
        </w:rPr>
      </w:pPr>
      <w:r>
        <w:rPr>
          <w:rFonts w:hint="default" w:ascii="Calibri" w:hAnsi="Calibri" w:cs="Calibri"/>
          <w:b/>
          <w:bCs/>
          <w:color w:val="auto"/>
          <w:sz w:val="22"/>
          <w:szCs w:val="22"/>
        </w:rPr>
        <w:t>Важно:</w:t>
      </w:r>
    </w:p>
    <w:p w14:paraId="3481ED78">
      <w:pPr>
        <w:spacing w:after="0" w:line="240" w:lineRule="auto"/>
        <w:rPr>
          <w:rFonts w:hint="default" w:ascii="Calibri" w:hAnsi="Calibri" w:cs="Calibri"/>
          <w:color w:val="auto"/>
          <w:sz w:val="22"/>
          <w:szCs w:val="22"/>
          <w:lang w:val="mk-MK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-Термините во табелата се денови на започнување на аранжманот.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-Цените се изразени во евра, а уплата се врши исклучиво во денарска противвредност (1еур=62мкд).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-Во апартманите дозволено е сместување на лица, согласно бројот на кревети.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-Над дозволениот број, може на дополнително барање, да се смести максимум едно дете до 5.99год.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-Кога се цените ПРОМО за уплата на два последователни термини, се рачунат две промо цени.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-За споен термин по редовните цени, на вториот термин се добива 10% попуст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-Попустите Не се комбинираат.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-Организаторот на патувањето го задржува правото по пат на Ultra First или Last minute понуда, по цени кои се разликуваат од оние кои се објавени во ценовникот.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-Патничко осигурување е задолжително и не е вклучено во цена.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-Сместување во собите е по 14.00час.-локално време, а напуштање на истите е во 09.00час.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-По завршување на летувањето, должни сте да го оставите апартманот во чиста состојба.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-Доколку е за време на престојот, истата се надоместува на лице место кај сопственикот на вилата.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-Во цената е вклучено користење на Wi-Fi (организаторот не гарантира за квалитетот на интернетот).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-Патникот има обврска да ја провери важноста и исправноста на патните исправи, поради кое не може да се направи промена на термин.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-За време на патувањето ќе бидат запазени сите протоколи, задолжителна дезинфекција и одржување.</w:t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br w:type="textWrapping"/>
      </w:r>
      <w:r>
        <w:rPr>
          <w:rFonts w:hint="default" w:ascii="Calibri" w:hAnsi="Calibri" w:eastAsia="sans-serif" w:cs="Calibri"/>
          <w:i w:val="0"/>
          <w:iCs w:val="0"/>
          <w:caps w:val="0"/>
          <w:color w:val="auto"/>
          <w:spacing w:val="0"/>
          <w:sz w:val="22"/>
          <w:szCs w:val="22"/>
          <w:shd w:val="clear" w:fill="F8F8F8"/>
        </w:rPr>
        <w:t>-За ова патување важат општите услови на Т. А. Ескејп Травел</w:t>
      </w:r>
    </w:p>
    <w:p w14:paraId="7E0E167B">
      <w:pPr>
        <w:spacing w:after="0" w:line="240" w:lineRule="auto"/>
        <w:rPr>
          <w:rFonts w:hint="default" w:ascii="Calibri" w:hAnsi="Calibri" w:cs="Calibri"/>
          <w:color w:val="auto"/>
          <w:sz w:val="22"/>
          <w:szCs w:val="22"/>
          <w:lang w:val="mk-MK"/>
        </w:rPr>
      </w:pPr>
    </w:p>
    <w:p w14:paraId="10F25711">
      <w:pPr>
        <w:spacing w:after="0" w:line="240" w:lineRule="auto"/>
        <w:rPr>
          <w:rFonts w:hint="default" w:ascii="Calibri" w:hAnsi="Calibri" w:cs="Calibri"/>
          <w:color w:val="auto"/>
          <w:sz w:val="22"/>
          <w:szCs w:val="22"/>
          <w:lang w:val="mk-MK"/>
        </w:rPr>
      </w:pPr>
    </w:p>
    <w:p w14:paraId="5B6889C5">
      <w:pPr>
        <w:spacing w:after="0" w:line="240" w:lineRule="auto"/>
        <w:jc w:val="center"/>
        <w:rPr>
          <w:rFonts w:hint="default" w:ascii="Calibri" w:hAnsi="Calibri" w:cs="Calibri"/>
          <w:color w:val="auto"/>
          <w:sz w:val="22"/>
          <w:szCs w:val="22"/>
          <w:lang w:val="mk-MK"/>
        </w:rPr>
      </w:pPr>
      <w:r>
        <w:rPr>
          <w:rFonts w:hint="default" w:ascii="Calibri" w:hAnsi="Calibri" w:cs="Calibri"/>
          <w:color w:val="auto"/>
          <w:sz w:val="22"/>
          <w:szCs w:val="22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28"/>
    <w:rsid w:val="0036649C"/>
    <w:rsid w:val="00420AEF"/>
    <w:rsid w:val="004F5031"/>
    <w:rsid w:val="00B2085A"/>
    <w:rsid w:val="00D50B00"/>
    <w:rsid w:val="00F15A28"/>
    <w:rsid w:val="48DA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2820</Characters>
  <Lines>23</Lines>
  <Paragraphs>6</Paragraphs>
  <TotalTime>27</TotalTime>
  <ScaleCrop>false</ScaleCrop>
  <LinksUpToDate>false</LinksUpToDate>
  <CharactersWithSpaces>3289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2025-01-21T12:50:00Z</dcterms:created>
  <dc:creator>Escape Agency</dc:creator>
  <cp:lastModifiedBy>Escape Travel Agency</cp:lastModifiedBy>
  <dcterms:modified xsi:type="dcterms:W3CDTF">2026-07-21T14:09:25Z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eyJoZGlkIjoiMmQxNzhiZjAyZjRkOTQ0OWU3OTQ4Y2QwNWFhYWU2M2YiLCJ1c2VySWQiOiIzNzI4NzY4NjgzODI4In0=</vt:lpwstr>
  </property>
  <property fmtid="{D5CDD505-2E9C-101B-9397-08002B2CF9AE}" pid="3" name="KSOProductBuildVer">
    <vt:lpwstr>1033-12.1.0.27458</vt:lpwstr>
  </property>
  <property fmtid="{D5CDD505-2E9C-101B-9397-08002B2CF9AE}" pid="4" name="ICV">
    <vt:lpwstr>05F6819F3C0247CFA3CF010AF6A57F14_13</vt:lpwstr>
  </property>
</Properties>
</file>